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656" w:rsidRPr="00000637" w:rsidRDefault="00CC3656" w:rsidP="00CC3656">
      <w:pPr>
        <w:pStyle w:val="1"/>
        <w:spacing w:before="225" w:beforeAutospacing="0" w:after="300" w:afterAutospacing="0" w:line="855" w:lineRule="atLeast"/>
        <w:jc w:val="center"/>
        <w:rPr>
          <w:color w:val="333333"/>
          <w:sz w:val="32"/>
          <w:szCs w:val="32"/>
        </w:rPr>
      </w:pPr>
      <w:r w:rsidRPr="00000637">
        <w:rPr>
          <w:sz w:val="32"/>
          <w:szCs w:val="32"/>
        </w:rPr>
        <w:t>2024年国家社会科学基金年度项目申报公告</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全国哲学社会科学工作办公室现就做好2024年国家社会科学基金年度项目申报工作的有关事项公告如下。</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一、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二、本次受理申报的国家社会科学基金年度项目包括一般项目、重点项目、青年项目和西部项目。</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lastRenderedPageBreak/>
        <w:t>青年项目旨在加强对青年人才的扶持和培养，发挥青年学者优势，推进知识创新、理论创新、方法创新和应用创新。</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三、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明交流互鉴、人类命运共同体构建，以及哲学社会科学各学科领域基础理论和前沿问题、国际学术热点问题等方面开展深入研究。</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选题表述要符合项目定位，突出问题导向、学科视角，科学严谨、简明规范，避免引起歧义或争议。</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四、申请人须遵守中华人民共和国宪法和法律，遵守国家社会科学基金管理规定，具有独立开展研究和组织开展研究的能力，能够承担实质性研究工作，品行端正、学风优良，同时须具备下列相关条件：</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lastRenderedPageBreak/>
        <w:t>（一）重点项目和一般项目：具有副高级以上（含）专业技术职称（职务）或具有博士学位。申请人可根据自身研究基础、前期成果、课题论证质量、预期研究成果体量等，选择申报重点项目或一般项目。</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（二）青年项目：男性申请人年龄不超过35周岁（1989年5月19日后出生），女性申请人年龄不超过40周岁（1984年5月19日后出生）。</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四）全日制在读研究生不能申请（学历、学位证书标注日期均须在2024年5月19日之前）。符合申报要求的在站博士后人员可申请，其中全脱产博士后须从所在博士后工作站申请，在职博士后可以从所在工作单位或博士后工作站申请。</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（五）各项目课题组列入研究成员须征得本人同意并签字确认，否则视为违规申报。申请人可根据实际研究需要，吸收境外研究人员作为课题组成员。</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lastRenderedPageBreak/>
        <w:t>六、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七、2024年国家社会科学基金年度项目继续实行限额申报，限额指标另行下达。各省区市社科管理部门、在京委托管理机构和申请单位要着力提高申报质量，从严控制申报数量，减少同类选题重复申报。</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九、国家社会科学基金年度项目完成时限：基础理论研究一般为3—5年，应用对策研究一般为2—3年。</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十、为避免一题多报、交叉申请和重复立项，确保申请人有足够的时间和精力从事课题研究，2024年国家社会科学基金年度项目申报作如下限定：</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一）申请人只能申报一个国家社会科学基金年度项目，且不能作为课题组成员参与申报其他国家社会科学基金年度项目。课题组成员最多参与两个国家社会科学基金年度项目申请；在研国家级项目课题组成员最多参与一个国家社会科学基金年度项目申请。申报本次年度项目的申请人不能申报2024年国家社会科学基金重大项目。</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lastRenderedPageBreak/>
        <w:t>（二）在研国家社会科学基金项目、国家自然科学基金项目及其他国家级科研项目负责人，不得申报新的国家社会科学基金年度项目（结项证书标注日期在2024年5月19日之前）。</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（四）不得通过变换责任单位回避前述条款规定，不得将内容基本相同或相近的申报材料以不同申请人的名义申报。</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（七）不得使用与已出版的内容基本相同的研究成果申报国家社会科学基金项目。</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（八）立项后凡以国家社会科学基金项目名义发表阶段性成果或最终成果，不得同时标注其他基金项目资助字样。</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lastRenderedPageBreak/>
        <w:t>十一、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十二、申报纪律要求</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lastRenderedPageBreak/>
        <w:t>十三、项目申报材料从我办网站下载。纸质版《申请书》经所在单位审查盖章后，报送本省（区、市）社科管理部门或在京委托管理机构。</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十四、各省区市社科管理部门、在京委托管理机构和责任单位要加强对申报工作的组织和指导，严格审核申报资格、前期研究成果的真实性、课题组的研究实力和必备条件等，签署明确意见后上报我办。</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十五、申报时间安排</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2024年国家社会科学基金项目实行网络申报，申报系统于4月25日零时至5月19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国家社会科学基金科研创新服务管理平台中的“项目申报系统”为本次申报的唯一网络平台，网络申报办法及流程管理以该系统为准。有关申报系统及技术问题请咨询400-800-1636，电子信箱：support@e-plugger.com。</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十六、申报组织工作要求</w:t>
      </w:r>
    </w:p>
    <w:p w:rsidR="00CC3656" w:rsidRPr="00000637" w:rsidRDefault="00CC3656" w:rsidP="00CC3656">
      <w:pPr>
        <w:pStyle w:val="a5"/>
        <w:spacing w:before="375" w:beforeAutospacing="0" w:after="375" w:afterAutospacing="0" w:line="540" w:lineRule="atLeast"/>
        <w:ind w:firstLine="480"/>
        <w:rPr>
          <w:color w:val="333333"/>
        </w:rPr>
      </w:pPr>
      <w:r w:rsidRPr="00000637">
        <w:rPr>
          <w:color w:val="333333"/>
        </w:rPr>
        <w:t>（一）各省区市社科管理部门、在京委托管理机构要加强对申报工作的组织和指导，严格按规定做好申报信息审核工作，并确保数据的真实性、完整性</w:t>
      </w:r>
      <w:r w:rsidRPr="00000637">
        <w:rPr>
          <w:color w:val="333333"/>
        </w:rPr>
        <w:lastRenderedPageBreak/>
        <w:t>和一致性。项目申报材料于5月27日17时前完成线上审核，6月27日前将纸质版《申请书》报送至我办，逾期不予受理。</w:t>
      </w:r>
    </w:p>
    <w:p w:rsidR="00CC3656" w:rsidRDefault="00CC3656" w:rsidP="00CC3656">
      <w:pPr>
        <w:pStyle w:val="a5"/>
        <w:spacing w:before="375" w:beforeAutospacing="0" w:after="375" w:afterAutospacing="0" w:line="540" w:lineRule="atLeast"/>
        <w:ind w:firstLine="480"/>
        <w:rPr>
          <w:color w:val="333333"/>
        </w:rPr>
      </w:pPr>
      <w:r w:rsidRPr="00000637">
        <w:rPr>
          <w:color w:val="333333"/>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rsidR="0079661B" w:rsidRPr="00000637" w:rsidRDefault="0079661B" w:rsidP="00CC3656">
      <w:pPr>
        <w:pStyle w:val="a5"/>
        <w:spacing w:before="375" w:beforeAutospacing="0" w:after="375" w:afterAutospacing="0" w:line="540" w:lineRule="atLeast"/>
        <w:ind w:firstLine="480"/>
        <w:rPr>
          <w:rFonts w:hint="eastAsia"/>
          <w:color w:val="333333"/>
        </w:rPr>
      </w:pPr>
      <w:bookmarkStart w:id="0" w:name="_GoBack"/>
      <w:bookmarkEnd w:id="0"/>
    </w:p>
    <w:p w:rsidR="00096F70" w:rsidRDefault="00096F70" w:rsidP="00096F70">
      <w:pPr>
        <w:pStyle w:val="a5"/>
        <w:wordWrap w:val="0"/>
        <w:spacing w:before="375" w:beforeAutospacing="0" w:after="375" w:afterAutospacing="0" w:line="540" w:lineRule="atLeast"/>
        <w:ind w:firstLine="240"/>
        <w:jc w:val="right"/>
        <w:rPr>
          <w:color w:val="333333"/>
        </w:rPr>
      </w:pPr>
      <w:r>
        <w:rPr>
          <w:rFonts w:hint="eastAsia"/>
          <w:color w:val="333333"/>
        </w:rPr>
        <w:t xml:space="preserve">  </w:t>
      </w:r>
      <w:r>
        <w:rPr>
          <w:color w:val="333333"/>
        </w:rPr>
        <w:t xml:space="preserve">     </w:t>
      </w:r>
      <w:r w:rsidR="00CC3656" w:rsidRPr="00000637">
        <w:rPr>
          <w:color w:val="333333"/>
        </w:rPr>
        <w:t>全国哲学社会科学工作办公室</w:t>
      </w:r>
    </w:p>
    <w:p w:rsidR="00CC3656" w:rsidRPr="00000637" w:rsidRDefault="00096F70" w:rsidP="00096F70">
      <w:pPr>
        <w:pStyle w:val="a5"/>
        <w:spacing w:before="375" w:beforeAutospacing="0" w:after="375" w:afterAutospacing="0" w:line="540" w:lineRule="atLeast"/>
        <w:ind w:right="480" w:firstLine="240"/>
        <w:jc w:val="center"/>
        <w:rPr>
          <w:color w:val="333333"/>
        </w:rPr>
      </w:pPr>
      <w:r>
        <w:rPr>
          <w:color w:val="333333"/>
        </w:rPr>
        <w:t xml:space="preserve">                                            </w:t>
      </w:r>
      <w:r w:rsidR="00CC3656" w:rsidRPr="00000637">
        <w:rPr>
          <w:color w:val="333333"/>
        </w:rPr>
        <w:t>2024年4月12日</w:t>
      </w:r>
    </w:p>
    <w:p w:rsidR="00635243" w:rsidRPr="00000637" w:rsidRDefault="00635243" w:rsidP="00635243">
      <w:pPr>
        <w:widowControl/>
        <w:spacing w:before="375" w:after="375" w:line="540" w:lineRule="atLeast"/>
        <w:ind w:firstLine="480"/>
        <w:jc w:val="right"/>
        <w:rPr>
          <w:rFonts w:ascii="宋体" w:eastAsia="宋体" w:hAnsi="宋体" w:cs="宋体"/>
          <w:kern w:val="0"/>
          <w:sz w:val="24"/>
        </w:rPr>
      </w:pPr>
    </w:p>
    <w:p w:rsidR="00174DFE" w:rsidRPr="00000637" w:rsidRDefault="00174DFE" w:rsidP="00635243">
      <w:pPr>
        <w:rPr>
          <w:rFonts w:ascii="宋体" w:eastAsia="宋体" w:hAnsi="宋体"/>
          <w:sz w:val="24"/>
        </w:rPr>
      </w:pPr>
    </w:p>
    <w:sectPr w:rsidR="00174DFE" w:rsidRPr="000006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656" w:rsidRDefault="00811656" w:rsidP="00000637">
      <w:r>
        <w:separator/>
      </w:r>
    </w:p>
  </w:endnote>
  <w:endnote w:type="continuationSeparator" w:id="0">
    <w:p w:rsidR="00811656" w:rsidRDefault="00811656" w:rsidP="0000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656" w:rsidRDefault="00811656" w:rsidP="00000637">
      <w:r>
        <w:separator/>
      </w:r>
    </w:p>
  </w:footnote>
  <w:footnote w:type="continuationSeparator" w:id="0">
    <w:p w:rsidR="00811656" w:rsidRDefault="00811656" w:rsidP="0000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445EFE"/>
    <w:rsid w:val="00000637"/>
    <w:rsid w:val="00096F70"/>
    <w:rsid w:val="00174DFE"/>
    <w:rsid w:val="00635243"/>
    <w:rsid w:val="0079661B"/>
    <w:rsid w:val="00811656"/>
    <w:rsid w:val="00CC3656"/>
    <w:rsid w:val="2B445EFE"/>
    <w:rsid w:val="43981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13CD2"/>
  <w15:docId w15:val="{218AAC47-8D4E-41F3-9DAE-BF2AF2C3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link w:val="10"/>
    <w:uiPriority w:val="9"/>
    <w:qFormat/>
    <w:rsid w:val="0063524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35243"/>
    <w:rPr>
      <w:rFonts w:ascii="宋体" w:hAnsi="宋体" w:cs="宋体"/>
      <w:b/>
      <w:bCs/>
      <w:kern w:val="36"/>
      <w:sz w:val="48"/>
      <w:szCs w:val="48"/>
    </w:rPr>
  </w:style>
  <w:style w:type="paragraph" w:customStyle="1" w:styleId="author">
    <w:name w:val="author"/>
    <w:basedOn w:val="a"/>
    <w:rsid w:val="00635243"/>
    <w:pPr>
      <w:widowControl/>
      <w:spacing w:before="100" w:beforeAutospacing="1" w:after="100" w:afterAutospacing="1"/>
      <w:jc w:val="left"/>
    </w:pPr>
    <w:rPr>
      <w:rFonts w:ascii="宋体" w:eastAsia="宋体" w:hAnsi="宋体" w:cs="宋体"/>
      <w:kern w:val="0"/>
      <w:sz w:val="24"/>
    </w:rPr>
  </w:style>
  <w:style w:type="character" w:styleId="a3">
    <w:name w:val="Emphasis"/>
    <w:basedOn w:val="a0"/>
    <w:uiPriority w:val="20"/>
    <w:qFormat/>
    <w:rsid w:val="00635243"/>
    <w:rPr>
      <w:i/>
      <w:iCs/>
    </w:rPr>
  </w:style>
  <w:style w:type="character" w:styleId="a4">
    <w:name w:val="Hyperlink"/>
    <w:basedOn w:val="a0"/>
    <w:uiPriority w:val="99"/>
    <w:unhideWhenUsed/>
    <w:rsid w:val="00635243"/>
    <w:rPr>
      <w:color w:val="0000FF"/>
      <w:u w:val="single"/>
    </w:rPr>
  </w:style>
  <w:style w:type="paragraph" w:styleId="a5">
    <w:name w:val="Normal (Web)"/>
    <w:basedOn w:val="a"/>
    <w:uiPriority w:val="99"/>
    <w:unhideWhenUsed/>
    <w:rsid w:val="00635243"/>
    <w:pPr>
      <w:widowControl/>
      <w:spacing w:before="100" w:beforeAutospacing="1" w:after="100" w:afterAutospacing="1"/>
      <w:jc w:val="left"/>
    </w:pPr>
    <w:rPr>
      <w:rFonts w:ascii="宋体" w:eastAsia="宋体" w:hAnsi="宋体" w:cs="宋体"/>
      <w:kern w:val="0"/>
      <w:sz w:val="24"/>
    </w:rPr>
  </w:style>
  <w:style w:type="paragraph" w:styleId="a6">
    <w:name w:val="header"/>
    <w:basedOn w:val="a"/>
    <w:link w:val="a7"/>
    <w:rsid w:val="0000063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00637"/>
    <w:rPr>
      <w:rFonts w:asciiTheme="minorHAnsi" w:eastAsiaTheme="minorEastAsia" w:hAnsiTheme="minorHAnsi" w:cstheme="minorBidi"/>
      <w:kern w:val="2"/>
      <w:sz w:val="18"/>
      <w:szCs w:val="18"/>
    </w:rPr>
  </w:style>
  <w:style w:type="paragraph" w:styleId="a8">
    <w:name w:val="footer"/>
    <w:basedOn w:val="a"/>
    <w:link w:val="a9"/>
    <w:rsid w:val="00000637"/>
    <w:pPr>
      <w:tabs>
        <w:tab w:val="center" w:pos="4153"/>
        <w:tab w:val="right" w:pos="8306"/>
      </w:tabs>
      <w:snapToGrid w:val="0"/>
      <w:jc w:val="left"/>
    </w:pPr>
    <w:rPr>
      <w:sz w:val="18"/>
      <w:szCs w:val="18"/>
    </w:rPr>
  </w:style>
  <w:style w:type="character" w:customStyle="1" w:styleId="a9">
    <w:name w:val="页脚 字符"/>
    <w:basedOn w:val="a0"/>
    <w:link w:val="a8"/>
    <w:rsid w:val="0000063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980324">
      <w:bodyDiv w:val="1"/>
      <w:marLeft w:val="0"/>
      <w:marRight w:val="0"/>
      <w:marTop w:val="0"/>
      <w:marBottom w:val="0"/>
      <w:divBdr>
        <w:top w:val="none" w:sz="0" w:space="0" w:color="auto"/>
        <w:left w:val="none" w:sz="0" w:space="0" w:color="auto"/>
        <w:bottom w:val="none" w:sz="0" w:space="0" w:color="auto"/>
        <w:right w:val="none" w:sz="0" w:space="0" w:color="auto"/>
      </w:divBdr>
      <w:divsChild>
        <w:div w:id="1449354243">
          <w:marLeft w:val="0"/>
          <w:marRight w:val="0"/>
          <w:marTop w:val="0"/>
          <w:marBottom w:val="0"/>
          <w:divBdr>
            <w:top w:val="none" w:sz="0" w:space="0" w:color="auto"/>
            <w:left w:val="none" w:sz="0" w:space="0" w:color="auto"/>
            <w:bottom w:val="single" w:sz="6" w:space="11" w:color="D3D3D3"/>
            <w:right w:val="none" w:sz="0" w:space="0" w:color="auto"/>
          </w:divBdr>
        </w:div>
        <w:div w:id="1964191923">
          <w:marLeft w:val="0"/>
          <w:marRight w:val="0"/>
          <w:marTop w:val="300"/>
          <w:marBottom w:val="300"/>
          <w:divBdr>
            <w:top w:val="none" w:sz="0" w:space="0" w:color="auto"/>
            <w:left w:val="none" w:sz="0" w:space="0" w:color="auto"/>
            <w:bottom w:val="none" w:sz="0" w:space="0" w:color="auto"/>
            <w:right w:val="none" w:sz="0" w:space="0" w:color="auto"/>
          </w:divBdr>
        </w:div>
      </w:divsChild>
    </w:div>
    <w:div w:id="1893807438">
      <w:bodyDiv w:val="1"/>
      <w:marLeft w:val="0"/>
      <w:marRight w:val="0"/>
      <w:marTop w:val="0"/>
      <w:marBottom w:val="0"/>
      <w:divBdr>
        <w:top w:val="none" w:sz="0" w:space="0" w:color="auto"/>
        <w:left w:val="none" w:sz="0" w:space="0" w:color="auto"/>
        <w:bottom w:val="none" w:sz="0" w:space="0" w:color="auto"/>
        <w:right w:val="none" w:sz="0" w:space="0" w:color="auto"/>
      </w:divBdr>
      <w:divsChild>
        <w:div w:id="979920267">
          <w:marLeft w:val="0"/>
          <w:marRight w:val="0"/>
          <w:marTop w:val="0"/>
          <w:marBottom w:val="0"/>
          <w:divBdr>
            <w:top w:val="none" w:sz="0" w:space="0" w:color="auto"/>
            <w:left w:val="none" w:sz="0" w:space="0" w:color="auto"/>
            <w:bottom w:val="single" w:sz="6" w:space="11" w:color="D3D3D3"/>
            <w:right w:val="none" w:sz="0" w:space="0" w:color="auto"/>
          </w:divBdr>
        </w:div>
        <w:div w:id="905259344">
          <w:marLeft w:val="0"/>
          <w:marRight w:val="0"/>
          <w:marTop w:val="300"/>
          <w:marBottom w:val="3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699</Words>
  <Characters>3988</Characters>
  <Application>Microsoft Office Word</Application>
  <DocSecurity>0</DocSecurity>
  <Lines>33</Lines>
  <Paragraphs>9</Paragraphs>
  <ScaleCrop>false</ScaleCrop>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主管领导</cp:lastModifiedBy>
  <cp:revision>6</cp:revision>
  <dcterms:created xsi:type="dcterms:W3CDTF">2023-04-07T00:48:00Z</dcterms:created>
  <dcterms:modified xsi:type="dcterms:W3CDTF">2024-04-15T03:49:00Z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